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2049" w14:textId="77777777" w:rsidR="001307F4" w:rsidRPr="001307F4" w:rsidRDefault="00804089" w:rsidP="001307F4">
      <w:pPr>
        <w:jc w:val="center"/>
        <w:rPr>
          <w:b/>
          <w:bCs/>
          <w:sz w:val="28"/>
          <w:szCs w:val="28"/>
        </w:rPr>
      </w:pPr>
      <w:r w:rsidRPr="001307F4">
        <w:rPr>
          <w:b/>
          <w:bCs/>
          <w:sz w:val="28"/>
          <w:szCs w:val="28"/>
        </w:rPr>
        <w:t>Рекомендации по защите информации от воздействия программных кодов, приводящих к нарушению штатного функционирования средства вычислительной техники, в целях противодействия незаконным финансовым операциям</w:t>
      </w:r>
    </w:p>
    <w:p w14:paraId="24492D05" w14:textId="77777777" w:rsidR="001307F4" w:rsidRDefault="00804089" w:rsidP="001307F4">
      <w:pPr>
        <w:jc w:val="both"/>
      </w:pPr>
      <w:r>
        <w:t xml:space="preserve"> </w:t>
      </w:r>
      <w:r w:rsidR="001307F4">
        <w:tab/>
      </w:r>
      <w:r>
        <w:t xml:space="preserve">В соответствии с требованиями Положения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№ </w:t>
      </w:r>
      <w:r w:rsidR="001307F4">
        <w:t>757</w:t>
      </w:r>
      <w:r>
        <w:t xml:space="preserve">-П, утвержденного Банком России </w:t>
      </w:r>
      <w:r w:rsidR="001307F4">
        <w:t>20</w:t>
      </w:r>
      <w:r>
        <w:t>.0</w:t>
      </w:r>
      <w:r w:rsidR="001307F4">
        <w:t>4</w:t>
      </w:r>
      <w:r>
        <w:t>.20</w:t>
      </w:r>
      <w:r w:rsidR="001307F4">
        <w:t>21</w:t>
      </w:r>
      <w:r>
        <w:t xml:space="preserve">, АО "ПРЦ" доводит до сведения своих клиентов рекомендации по защите информации от воздействия программных кодов, приводящих к нарушению штатного функционирования средств вычислительной техники (далее – вредоносный код), в целях противодействия незаконным финансовым операциям. </w:t>
      </w:r>
    </w:p>
    <w:p w14:paraId="09351752" w14:textId="77777777" w:rsidR="001307F4" w:rsidRDefault="00804089" w:rsidP="001307F4">
      <w:pPr>
        <w:ind w:firstLine="708"/>
        <w:jc w:val="both"/>
      </w:pPr>
      <w:r>
        <w:t>Возможные риски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осуществления:</w:t>
      </w:r>
    </w:p>
    <w:p w14:paraId="3F1DD1F8" w14:textId="77777777" w:rsidR="001307F4" w:rsidRDefault="00804089" w:rsidP="001307F4">
      <w:pPr>
        <w:ind w:firstLine="708"/>
      </w:pPr>
      <w:r>
        <w:t xml:space="preserve"> </w:t>
      </w:r>
      <w:r>
        <w:sym w:font="Symbol" w:char="F0B7"/>
      </w:r>
      <w:r>
        <w:t xml:space="preserve"> риск получения несанкционированного доступа к информации с использованием ложных ресурсов сети Интернет с целью получения конфиденциальных сведений – личных данных, логинов, паролей и др. (фишинг); </w:t>
      </w:r>
    </w:p>
    <w:p w14:paraId="698C721B" w14:textId="77777777" w:rsidR="001307F4" w:rsidRDefault="00804089" w:rsidP="001307F4">
      <w:pPr>
        <w:ind w:firstLine="708"/>
      </w:pPr>
      <w:r>
        <w:sym w:font="Symbol" w:char="F0B7"/>
      </w:r>
      <w:r>
        <w:t xml:space="preserve"> риск появления на устройствах, с которых осуществляется работа с информационным сервисом, компьютерных вирусов и программ, направленных на разрушение, нарушение работоспособности или модификацию программного обеспечения (далее – ПО) либо на перехват информации, в том числе логинов/паролей. </w:t>
      </w:r>
    </w:p>
    <w:p w14:paraId="138D78C0" w14:textId="77777777" w:rsidR="001307F4" w:rsidRDefault="00804089" w:rsidP="001307F4">
      <w:pPr>
        <w:ind w:firstLine="708"/>
      </w:pPr>
      <w:r>
        <w:t xml:space="preserve">Рекомендуемые меры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кода: </w:t>
      </w:r>
    </w:p>
    <w:p w14:paraId="76379F2F" w14:textId="77777777" w:rsidR="001307F4" w:rsidRDefault="00804089" w:rsidP="001307F4">
      <w:pPr>
        <w:ind w:firstLine="708"/>
      </w:pPr>
      <w:r>
        <w:sym w:font="Symbol" w:char="F0B7"/>
      </w:r>
      <w:r>
        <w:t xml:space="preserve"> использование исключительно лицензионного программного обеспечения; </w:t>
      </w:r>
    </w:p>
    <w:p w14:paraId="6F6EFBC2" w14:textId="77777777" w:rsidR="001307F4" w:rsidRDefault="00804089" w:rsidP="001307F4">
      <w:pPr>
        <w:ind w:firstLine="708"/>
      </w:pPr>
      <w:r>
        <w:sym w:font="Symbol" w:char="F0B7"/>
      </w:r>
      <w:r>
        <w:t xml:space="preserve"> использование специализированного программного обеспечения, обеспечивающего защиту устройств, с использованием которых совершаются действия в целях осуществления финансовых операций, от вредоносного кода (антивирусных программных комплексов); </w:t>
      </w:r>
    </w:p>
    <w:p w14:paraId="6AEC5D9D" w14:textId="77777777" w:rsidR="001307F4" w:rsidRDefault="00804089" w:rsidP="001307F4">
      <w:pPr>
        <w:ind w:firstLine="708"/>
      </w:pPr>
      <w:r>
        <w:sym w:font="Symbol" w:char="F0B7"/>
      </w:r>
      <w:r>
        <w:t xml:space="preserve"> регулярное обновление безопасности операционных систем и антивирусных баз данных, предпочтительно в автоматическом режиме; </w:t>
      </w:r>
    </w:p>
    <w:p w14:paraId="376FCAD7" w14:textId="77777777" w:rsidR="001307F4" w:rsidRDefault="00804089" w:rsidP="001307F4">
      <w:pPr>
        <w:ind w:firstLine="708"/>
      </w:pPr>
      <w:r>
        <w:sym w:font="Symbol" w:char="F0B7"/>
      </w:r>
      <w:r>
        <w:t xml:space="preserve"> антивирусный контроль любой информации, получаемой и передаваемой по телекоммуникационным каналам, а также информации на съемных носителях (магнитных, CD/DVD дисках, USB-накопителях и т.п.), предпочтительно в автоматическом режиме; </w:t>
      </w:r>
    </w:p>
    <w:p w14:paraId="6FCCFEC8" w14:textId="77777777" w:rsidR="001307F4" w:rsidRDefault="00804089" w:rsidP="001307F4">
      <w:pPr>
        <w:ind w:firstLine="708"/>
      </w:pPr>
      <w:r>
        <w:sym w:font="Symbol" w:char="F0B7"/>
      </w:r>
      <w:r>
        <w:t xml:space="preserve"> обеспечение сохранности и секретности </w:t>
      </w:r>
      <w:proofErr w:type="spellStart"/>
      <w:r>
        <w:t>аутентификационных</w:t>
      </w:r>
      <w:proofErr w:type="spellEnd"/>
      <w:r>
        <w:t xml:space="preserve"> данных для входа в информационные системы, а также ключей электронной подписи; </w:t>
      </w:r>
    </w:p>
    <w:p w14:paraId="7B023BE0" w14:textId="77777777" w:rsidR="001307F4" w:rsidRDefault="00804089" w:rsidP="001307F4">
      <w:pPr>
        <w:ind w:firstLine="708"/>
      </w:pPr>
      <w:r>
        <w:sym w:font="Symbol" w:char="F0B7"/>
      </w:r>
      <w:r>
        <w:t xml:space="preserve"> ограничение возможности инсталляции в память устройств, с использованием которых совершаются действия в целях осуществления финансовых операций, программ и компонентов, полученных из ненадежных источников;</w:t>
      </w:r>
    </w:p>
    <w:p w14:paraId="12DD4AC9" w14:textId="1FC007FF" w:rsidR="002309B0" w:rsidRDefault="00804089" w:rsidP="001307F4">
      <w:pPr>
        <w:ind w:firstLine="708"/>
      </w:pPr>
      <w:r>
        <w:t xml:space="preserve"> </w:t>
      </w:r>
      <w:r>
        <w:sym w:font="Symbol" w:char="F0B7"/>
      </w:r>
      <w:r>
        <w:t xml:space="preserve"> запрет запуска файлов, загруженных с ненадежных интернет сайтов и полученных от неизвестных адресатов (в том числе, посредством электронной почты)</w:t>
      </w:r>
      <w:r w:rsidR="001307F4">
        <w:t>.</w:t>
      </w:r>
    </w:p>
    <w:sectPr w:rsidR="0023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9"/>
    <w:rsid w:val="001307F4"/>
    <w:rsid w:val="002309B0"/>
    <w:rsid w:val="00451FEA"/>
    <w:rsid w:val="008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8455"/>
  <w15:chartTrackingRefBased/>
  <w15:docId w15:val="{D23A64D4-D9DA-48C5-827C-A6F5A807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Константин Александрович</dc:creator>
  <cp:keywords/>
  <dc:description/>
  <cp:lastModifiedBy>Андреев Константин Александрович</cp:lastModifiedBy>
  <cp:revision>2</cp:revision>
  <dcterms:created xsi:type="dcterms:W3CDTF">2023-11-10T12:34:00Z</dcterms:created>
  <dcterms:modified xsi:type="dcterms:W3CDTF">2023-11-10T12:40:00Z</dcterms:modified>
</cp:coreProperties>
</file>